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C8530" w14:textId="3758410B" w:rsidR="00BB341C" w:rsidRPr="00406882" w:rsidRDefault="00B51717">
      <w:pPr>
        <w:rPr>
          <w:b/>
          <w:bCs/>
          <w:szCs w:val="24"/>
        </w:rPr>
      </w:pPr>
      <w:r w:rsidRPr="00406882">
        <w:rPr>
          <w:b/>
          <w:bCs/>
          <w:szCs w:val="24"/>
        </w:rPr>
        <w:t xml:space="preserve">Contracted Employer Evaluation Matrix </w:t>
      </w:r>
    </w:p>
    <w:tbl>
      <w:tblPr>
        <w:tblStyle w:val="TableGrid1"/>
        <w:tblpPr w:leftFromText="180" w:rightFromText="180" w:vertAnchor="text" w:tblpY="1"/>
        <w:tblOverlap w:val="never"/>
        <w:tblW w:w="8640" w:type="dxa"/>
        <w:tblLayout w:type="fixed"/>
        <w:tblLook w:val="04A0" w:firstRow="1" w:lastRow="0" w:firstColumn="1" w:lastColumn="0" w:noHBand="0" w:noVBand="1"/>
      </w:tblPr>
      <w:tblGrid>
        <w:gridCol w:w="1525"/>
        <w:gridCol w:w="2880"/>
        <w:gridCol w:w="1316"/>
        <w:gridCol w:w="376"/>
        <w:gridCol w:w="386"/>
        <w:gridCol w:w="386"/>
        <w:gridCol w:w="386"/>
        <w:gridCol w:w="387"/>
        <w:gridCol w:w="998"/>
      </w:tblGrid>
      <w:tr w:rsidR="00406882" w:rsidRPr="004C5428" w14:paraId="6C268BD9" w14:textId="77777777" w:rsidTr="00406882">
        <w:trPr>
          <w:trHeight w:hRule="exact" w:val="360"/>
        </w:trPr>
        <w:tc>
          <w:tcPr>
            <w:tcW w:w="4405" w:type="dxa"/>
            <w:gridSpan w:val="2"/>
            <w:vMerge w:val="restart"/>
            <w:shd w:val="clear" w:color="auto" w:fill="D9D9D9"/>
            <w:vAlign w:val="center"/>
          </w:tcPr>
          <w:p w14:paraId="19EE9D23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  <w:t>Criteria</w:t>
            </w:r>
          </w:p>
        </w:tc>
        <w:tc>
          <w:tcPr>
            <w:tcW w:w="1316" w:type="dxa"/>
            <w:vMerge w:val="restart"/>
            <w:shd w:val="clear" w:color="auto" w:fill="D9D9D9"/>
            <w:vAlign w:val="center"/>
          </w:tcPr>
          <w:p w14:paraId="720F156A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  <w:t>Weight</w:t>
            </w:r>
          </w:p>
        </w:tc>
        <w:tc>
          <w:tcPr>
            <w:tcW w:w="376" w:type="dxa"/>
            <w:vMerge w:val="restart"/>
            <w:shd w:val="clear" w:color="auto" w:fill="D9D9D9"/>
            <w:vAlign w:val="center"/>
          </w:tcPr>
          <w:p w14:paraId="47B56B35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</w:pPr>
          </w:p>
        </w:tc>
        <w:tc>
          <w:tcPr>
            <w:tcW w:w="1545" w:type="dxa"/>
            <w:gridSpan w:val="4"/>
            <w:shd w:val="clear" w:color="auto" w:fill="D9D9D9"/>
            <w:vAlign w:val="center"/>
          </w:tcPr>
          <w:p w14:paraId="15DEB915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  <w:t>Rating</w:t>
            </w:r>
          </w:p>
        </w:tc>
        <w:tc>
          <w:tcPr>
            <w:tcW w:w="998" w:type="dxa"/>
            <w:vMerge w:val="restart"/>
            <w:shd w:val="clear" w:color="auto" w:fill="D9D9D9"/>
            <w:vAlign w:val="center"/>
          </w:tcPr>
          <w:p w14:paraId="1C6F1287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  <w:t>Score</w:t>
            </w:r>
          </w:p>
        </w:tc>
      </w:tr>
      <w:tr w:rsidR="00406882" w:rsidRPr="004C5428" w14:paraId="26713846" w14:textId="77777777" w:rsidTr="00406882">
        <w:trPr>
          <w:trHeight w:hRule="exact" w:val="360"/>
        </w:trPr>
        <w:tc>
          <w:tcPr>
            <w:tcW w:w="4405" w:type="dxa"/>
            <w:gridSpan w:val="2"/>
            <w:vMerge/>
            <w:shd w:val="clear" w:color="auto" w:fill="D9D9D9"/>
            <w:vAlign w:val="center"/>
          </w:tcPr>
          <w:p w14:paraId="1DCFF6A0" w14:textId="77777777" w:rsidR="00406882" w:rsidRPr="00406882" w:rsidRDefault="00406882" w:rsidP="00406882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</w:pPr>
          </w:p>
        </w:tc>
        <w:tc>
          <w:tcPr>
            <w:tcW w:w="1316" w:type="dxa"/>
            <w:vMerge/>
            <w:shd w:val="clear" w:color="auto" w:fill="D9D9D9"/>
            <w:vAlign w:val="center"/>
          </w:tcPr>
          <w:p w14:paraId="4E351617" w14:textId="77777777" w:rsidR="00406882" w:rsidRPr="00406882" w:rsidRDefault="00406882" w:rsidP="00406882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</w:pPr>
          </w:p>
        </w:tc>
        <w:tc>
          <w:tcPr>
            <w:tcW w:w="376" w:type="dxa"/>
            <w:vMerge/>
            <w:shd w:val="clear" w:color="auto" w:fill="D9D9D9"/>
            <w:vAlign w:val="center"/>
          </w:tcPr>
          <w:p w14:paraId="659D5282" w14:textId="77777777" w:rsidR="00406882" w:rsidRPr="00406882" w:rsidRDefault="00406882" w:rsidP="00406882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</w:pPr>
          </w:p>
        </w:tc>
        <w:tc>
          <w:tcPr>
            <w:tcW w:w="386" w:type="dxa"/>
            <w:shd w:val="clear" w:color="auto" w:fill="D9D9D9"/>
            <w:vAlign w:val="center"/>
          </w:tcPr>
          <w:p w14:paraId="5F73437B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shd w:val="clear" w:color="auto" w:fill="D9D9D9"/>
            <w:vAlign w:val="center"/>
          </w:tcPr>
          <w:p w14:paraId="63F0A1FE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shd w:val="clear" w:color="auto" w:fill="D9D9D9"/>
            <w:vAlign w:val="center"/>
          </w:tcPr>
          <w:p w14:paraId="21838516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shd w:val="clear" w:color="auto" w:fill="D9D9D9"/>
            <w:vAlign w:val="center"/>
          </w:tcPr>
          <w:p w14:paraId="4D95617A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vMerge/>
            <w:vAlign w:val="center"/>
          </w:tcPr>
          <w:p w14:paraId="76C95FE8" w14:textId="77777777" w:rsidR="00406882" w:rsidRPr="00406882" w:rsidRDefault="00406882" w:rsidP="00406882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kern w:val="24"/>
                <w:sz w:val="20"/>
                <w:szCs w:val="18"/>
                <w14:numSpacing w14:val="tabular"/>
              </w:rPr>
            </w:pPr>
          </w:p>
        </w:tc>
      </w:tr>
      <w:tr w:rsidR="00406882" w:rsidRPr="004C5428" w14:paraId="5A4EFA9F" w14:textId="77777777" w:rsidTr="00406882">
        <w:trPr>
          <w:trHeight w:hRule="exact" w:val="432"/>
        </w:trPr>
        <w:tc>
          <w:tcPr>
            <w:tcW w:w="4405" w:type="dxa"/>
            <w:gridSpan w:val="2"/>
            <w:vAlign w:val="center"/>
          </w:tcPr>
          <w:p w14:paraId="6088ABF8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Emergency response drills completed</w:t>
            </w:r>
          </w:p>
        </w:tc>
        <w:tc>
          <w:tcPr>
            <w:tcW w:w="1316" w:type="dxa"/>
            <w:vAlign w:val="center"/>
          </w:tcPr>
          <w:p w14:paraId="763A416D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5</w:t>
            </w:r>
          </w:p>
        </w:tc>
        <w:tc>
          <w:tcPr>
            <w:tcW w:w="376" w:type="dxa"/>
            <w:vMerge w:val="restart"/>
            <w:vAlign w:val="center"/>
          </w:tcPr>
          <w:p w14:paraId="33ECE7DD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86" w:type="dxa"/>
            <w:shd w:val="clear" w:color="auto" w:fill="FFFFFF"/>
            <w:vAlign w:val="center"/>
          </w:tcPr>
          <w:p w14:paraId="2287C71A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4DEE04AA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3F35CDE4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shd w:val="clear" w:color="auto" w:fill="FFFFFF"/>
            <w:vAlign w:val="center"/>
          </w:tcPr>
          <w:p w14:paraId="0E287F65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vAlign w:val="center"/>
          </w:tcPr>
          <w:p w14:paraId="42ABF7D2" w14:textId="7BBD0E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C5428" w14:paraId="3C28E025" w14:textId="77777777" w:rsidTr="00406882">
        <w:trPr>
          <w:trHeight w:hRule="exact" w:val="432"/>
        </w:trPr>
        <w:tc>
          <w:tcPr>
            <w:tcW w:w="4405" w:type="dxa"/>
            <w:gridSpan w:val="2"/>
            <w:vAlign w:val="center"/>
          </w:tcPr>
          <w:p w14:paraId="22F17C9B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Incident reports completed</w:t>
            </w:r>
          </w:p>
        </w:tc>
        <w:tc>
          <w:tcPr>
            <w:tcW w:w="1316" w:type="dxa"/>
            <w:vAlign w:val="center"/>
          </w:tcPr>
          <w:p w14:paraId="25460DCB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15</w:t>
            </w:r>
          </w:p>
        </w:tc>
        <w:tc>
          <w:tcPr>
            <w:tcW w:w="376" w:type="dxa"/>
            <w:vMerge/>
            <w:vAlign w:val="center"/>
          </w:tcPr>
          <w:p w14:paraId="0B8BE32A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86" w:type="dxa"/>
            <w:shd w:val="clear" w:color="auto" w:fill="FFFFFF"/>
            <w:vAlign w:val="center"/>
          </w:tcPr>
          <w:p w14:paraId="10968180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78F2CAA9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1555BA52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shd w:val="clear" w:color="auto" w:fill="FFFFFF"/>
            <w:vAlign w:val="center"/>
          </w:tcPr>
          <w:p w14:paraId="14D99842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vAlign w:val="center"/>
          </w:tcPr>
          <w:p w14:paraId="7AB2E5DA" w14:textId="1EE0F1BB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C5428" w14:paraId="4EE9DAB8" w14:textId="77777777" w:rsidTr="00406882">
        <w:trPr>
          <w:trHeight w:hRule="exact" w:val="432"/>
        </w:trPr>
        <w:tc>
          <w:tcPr>
            <w:tcW w:w="4405" w:type="dxa"/>
            <w:gridSpan w:val="2"/>
            <w:vAlign w:val="center"/>
          </w:tcPr>
          <w:p w14:paraId="072BC057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Field level hazard assessments completed</w:t>
            </w:r>
          </w:p>
        </w:tc>
        <w:tc>
          <w:tcPr>
            <w:tcW w:w="1316" w:type="dxa"/>
            <w:vAlign w:val="center"/>
          </w:tcPr>
          <w:p w14:paraId="347E755D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20</w:t>
            </w:r>
          </w:p>
        </w:tc>
        <w:tc>
          <w:tcPr>
            <w:tcW w:w="376" w:type="dxa"/>
            <w:vMerge/>
            <w:vAlign w:val="center"/>
          </w:tcPr>
          <w:p w14:paraId="72694D9E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86" w:type="dxa"/>
            <w:shd w:val="clear" w:color="auto" w:fill="FFFFFF"/>
            <w:vAlign w:val="center"/>
          </w:tcPr>
          <w:p w14:paraId="4CD3A8A0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6EF8D046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5A5AF893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shd w:val="clear" w:color="auto" w:fill="FFFFFF"/>
            <w:vAlign w:val="center"/>
          </w:tcPr>
          <w:p w14:paraId="6EFF1603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vAlign w:val="center"/>
          </w:tcPr>
          <w:p w14:paraId="4AFC5F89" w14:textId="36A64835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C5428" w14:paraId="1782E640" w14:textId="77777777" w:rsidTr="00406882">
        <w:trPr>
          <w:trHeight w:hRule="exact" w:val="432"/>
        </w:trPr>
        <w:tc>
          <w:tcPr>
            <w:tcW w:w="4405" w:type="dxa"/>
            <w:gridSpan w:val="2"/>
            <w:vAlign w:val="center"/>
          </w:tcPr>
          <w:p w14:paraId="7C789769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Site safety orientations completed</w:t>
            </w:r>
          </w:p>
        </w:tc>
        <w:tc>
          <w:tcPr>
            <w:tcW w:w="1316" w:type="dxa"/>
            <w:vAlign w:val="center"/>
          </w:tcPr>
          <w:p w14:paraId="39559DCB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10</w:t>
            </w:r>
          </w:p>
        </w:tc>
        <w:tc>
          <w:tcPr>
            <w:tcW w:w="376" w:type="dxa"/>
            <w:vMerge/>
            <w:vAlign w:val="center"/>
          </w:tcPr>
          <w:p w14:paraId="249337F5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86" w:type="dxa"/>
            <w:shd w:val="clear" w:color="auto" w:fill="FFFFFF"/>
            <w:vAlign w:val="center"/>
          </w:tcPr>
          <w:p w14:paraId="3ED68939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475B13AB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0C0E574C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shd w:val="clear" w:color="auto" w:fill="FFFFFF"/>
            <w:vAlign w:val="center"/>
          </w:tcPr>
          <w:p w14:paraId="1D37BFB9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vAlign w:val="center"/>
          </w:tcPr>
          <w:p w14:paraId="7EC2F020" w14:textId="242CF8B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C5428" w14:paraId="5D324AFA" w14:textId="77777777" w:rsidTr="00406882">
        <w:trPr>
          <w:trHeight w:hRule="exact" w:val="432"/>
        </w:trPr>
        <w:tc>
          <w:tcPr>
            <w:tcW w:w="4405" w:type="dxa"/>
            <w:gridSpan w:val="2"/>
            <w:vAlign w:val="center"/>
          </w:tcPr>
          <w:p w14:paraId="13C7EB03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Training records submitted</w:t>
            </w:r>
          </w:p>
        </w:tc>
        <w:tc>
          <w:tcPr>
            <w:tcW w:w="1316" w:type="dxa"/>
            <w:vAlign w:val="center"/>
          </w:tcPr>
          <w:p w14:paraId="778F89AF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10</w:t>
            </w:r>
          </w:p>
        </w:tc>
        <w:tc>
          <w:tcPr>
            <w:tcW w:w="376" w:type="dxa"/>
            <w:vMerge/>
            <w:vAlign w:val="center"/>
          </w:tcPr>
          <w:p w14:paraId="58A1F63C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86" w:type="dxa"/>
            <w:shd w:val="clear" w:color="auto" w:fill="FFFFFF"/>
            <w:vAlign w:val="center"/>
          </w:tcPr>
          <w:p w14:paraId="587038C8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643F3A74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68B26043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shd w:val="clear" w:color="auto" w:fill="FFFFFF"/>
            <w:vAlign w:val="center"/>
          </w:tcPr>
          <w:p w14:paraId="1E23C84D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vAlign w:val="center"/>
          </w:tcPr>
          <w:p w14:paraId="5DC80345" w14:textId="6C4E47B0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C5428" w14:paraId="3418B3AA" w14:textId="77777777" w:rsidTr="00406882">
        <w:trPr>
          <w:trHeight w:hRule="exact" w:val="432"/>
        </w:trPr>
        <w:tc>
          <w:tcPr>
            <w:tcW w:w="4405" w:type="dxa"/>
            <w:gridSpan w:val="2"/>
            <w:vAlign w:val="center"/>
          </w:tcPr>
          <w:p w14:paraId="6D733BA6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Equipment inspections submitted</w:t>
            </w:r>
          </w:p>
        </w:tc>
        <w:tc>
          <w:tcPr>
            <w:tcW w:w="1316" w:type="dxa"/>
            <w:vAlign w:val="center"/>
          </w:tcPr>
          <w:p w14:paraId="78C43F8B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12</w:t>
            </w:r>
          </w:p>
        </w:tc>
        <w:tc>
          <w:tcPr>
            <w:tcW w:w="376" w:type="dxa"/>
            <w:vMerge/>
            <w:vAlign w:val="center"/>
          </w:tcPr>
          <w:p w14:paraId="1BC6BB99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86" w:type="dxa"/>
            <w:shd w:val="clear" w:color="auto" w:fill="FFFFFF"/>
            <w:vAlign w:val="center"/>
          </w:tcPr>
          <w:p w14:paraId="3217990D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4E57519A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06E25E89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shd w:val="clear" w:color="auto" w:fill="FFFFFF"/>
            <w:vAlign w:val="center"/>
          </w:tcPr>
          <w:p w14:paraId="35515C3A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vAlign w:val="center"/>
          </w:tcPr>
          <w:p w14:paraId="0D4BE83A" w14:textId="12212885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C5428" w14:paraId="50A392A2" w14:textId="77777777" w:rsidTr="00406882">
        <w:trPr>
          <w:trHeight w:hRule="exact" w:val="432"/>
        </w:trPr>
        <w:tc>
          <w:tcPr>
            <w:tcW w:w="4405" w:type="dxa"/>
            <w:gridSpan w:val="2"/>
            <w:vAlign w:val="center"/>
          </w:tcPr>
          <w:p w14:paraId="32B15C3F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Site inspections submitted</w:t>
            </w:r>
          </w:p>
        </w:tc>
        <w:tc>
          <w:tcPr>
            <w:tcW w:w="1316" w:type="dxa"/>
            <w:vAlign w:val="center"/>
          </w:tcPr>
          <w:p w14:paraId="592CAE68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7</w:t>
            </w:r>
          </w:p>
        </w:tc>
        <w:tc>
          <w:tcPr>
            <w:tcW w:w="376" w:type="dxa"/>
            <w:vMerge/>
            <w:vAlign w:val="center"/>
          </w:tcPr>
          <w:p w14:paraId="222BBD99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86" w:type="dxa"/>
            <w:shd w:val="clear" w:color="auto" w:fill="FFFFFF"/>
            <w:vAlign w:val="center"/>
          </w:tcPr>
          <w:p w14:paraId="03156D0E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680556B9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2FDCF098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shd w:val="clear" w:color="auto" w:fill="FFFFFF"/>
            <w:vAlign w:val="center"/>
          </w:tcPr>
          <w:p w14:paraId="4A06CB96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vAlign w:val="center"/>
          </w:tcPr>
          <w:p w14:paraId="01BD2791" w14:textId="1D1C3A4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C5428" w14:paraId="29689F0D" w14:textId="77777777" w:rsidTr="00406882">
        <w:trPr>
          <w:trHeight w:hRule="exact" w:val="432"/>
        </w:trPr>
        <w:tc>
          <w:tcPr>
            <w:tcW w:w="4405" w:type="dxa"/>
            <w:gridSpan w:val="2"/>
            <w:vAlign w:val="center"/>
          </w:tcPr>
          <w:p w14:paraId="2E3D2A18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Project safety committee meetings completed</w:t>
            </w:r>
          </w:p>
        </w:tc>
        <w:tc>
          <w:tcPr>
            <w:tcW w:w="1316" w:type="dxa"/>
            <w:vAlign w:val="center"/>
          </w:tcPr>
          <w:p w14:paraId="7B84B202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3</w:t>
            </w:r>
          </w:p>
        </w:tc>
        <w:tc>
          <w:tcPr>
            <w:tcW w:w="376" w:type="dxa"/>
            <w:vMerge/>
            <w:vAlign w:val="center"/>
          </w:tcPr>
          <w:p w14:paraId="2CADE805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86" w:type="dxa"/>
            <w:shd w:val="clear" w:color="auto" w:fill="FFFFFF"/>
            <w:vAlign w:val="center"/>
          </w:tcPr>
          <w:p w14:paraId="26AAD3DF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028ED381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3C54A5E6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shd w:val="clear" w:color="auto" w:fill="FFFFFF"/>
            <w:vAlign w:val="center"/>
          </w:tcPr>
          <w:p w14:paraId="166D3E94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vAlign w:val="center"/>
          </w:tcPr>
          <w:p w14:paraId="78066BF5" w14:textId="5EF485F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C5428" w14:paraId="455897A7" w14:textId="77777777" w:rsidTr="00406882">
        <w:trPr>
          <w:trHeight w:hRule="exact" w:val="432"/>
        </w:trPr>
        <w:tc>
          <w:tcPr>
            <w:tcW w:w="4405" w:type="dxa"/>
            <w:gridSpan w:val="2"/>
            <w:vAlign w:val="center"/>
          </w:tcPr>
          <w:p w14:paraId="2DAA71BE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Toolbox meetings completed</w:t>
            </w:r>
          </w:p>
        </w:tc>
        <w:tc>
          <w:tcPr>
            <w:tcW w:w="1316" w:type="dxa"/>
            <w:vAlign w:val="center"/>
          </w:tcPr>
          <w:p w14:paraId="7EDA4C74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10</w:t>
            </w:r>
          </w:p>
        </w:tc>
        <w:tc>
          <w:tcPr>
            <w:tcW w:w="376" w:type="dxa"/>
            <w:vMerge/>
            <w:vAlign w:val="center"/>
          </w:tcPr>
          <w:p w14:paraId="17B3F475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86" w:type="dxa"/>
            <w:shd w:val="clear" w:color="auto" w:fill="FFFFFF"/>
            <w:vAlign w:val="center"/>
          </w:tcPr>
          <w:p w14:paraId="6DB5D8C9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744A7E45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68DB0298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shd w:val="clear" w:color="auto" w:fill="FFFFFF"/>
            <w:vAlign w:val="center"/>
          </w:tcPr>
          <w:p w14:paraId="34FF5FDB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vAlign w:val="center"/>
          </w:tcPr>
          <w:p w14:paraId="440D17D8" w14:textId="65C43C34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C5428" w14:paraId="235B3DFB" w14:textId="77777777" w:rsidTr="00406882">
        <w:trPr>
          <w:trHeight w:hRule="exact" w:val="432"/>
        </w:trPr>
        <w:tc>
          <w:tcPr>
            <w:tcW w:w="4405" w:type="dxa"/>
            <w:gridSpan w:val="2"/>
            <w:vAlign w:val="center"/>
          </w:tcPr>
          <w:p w14:paraId="72BEC7DE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Safety meetings completed</w:t>
            </w:r>
          </w:p>
        </w:tc>
        <w:tc>
          <w:tcPr>
            <w:tcW w:w="1316" w:type="dxa"/>
            <w:vAlign w:val="center"/>
          </w:tcPr>
          <w:p w14:paraId="1C068690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5</w:t>
            </w:r>
          </w:p>
        </w:tc>
        <w:tc>
          <w:tcPr>
            <w:tcW w:w="376" w:type="dxa"/>
            <w:vMerge/>
            <w:vAlign w:val="center"/>
          </w:tcPr>
          <w:p w14:paraId="4164FFFB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86" w:type="dxa"/>
            <w:shd w:val="clear" w:color="auto" w:fill="FFFFFF"/>
            <w:vAlign w:val="center"/>
          </w:tcPr>
          <w:p w14:paraId="5ABD0677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20ADEB9C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shd w:val="clear" w:color="auto" w:fill="FFFFFF"/>
            <w:vAlign w:val="center"/>
          </w:tcPr>
          <w:p w14:paraId="4B34741F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shd w:val="clear" w:color="auto" w:fill="FFFFFF"/>
            <w:vAlign w:val="center"/>
          </w:tcPr>
          <w:p w14:paraId="3657A8CC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vAlign w:val="center"/>
          </w:tcPr>
          <w:p w14:paraId="5BF36449" w14:textId="3446912D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C5428" w14:paraId="3F40471D" w14:textId="77777777" w:rsidTr="00406882">
        <w:trPr>
          <w:trHeight w:hRule="exact" w:val="432"/>
        </w:trPr>
        <w:tc>
          <w:tcPr>
            <w:tcW w:w="4405" w:type="dxa"/>
            <w:gridSpan w:val="2"/>
            <w:tcBorders>
              <w:bottom w:val="single" w:sz="4" w:space="0" w:color="auto"/>
            </w:tcBorders>
            <w:vAlign w:val="center"/>
          </w:tcPr>
          <w:p w14:paraId="7E658A84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SDS compliance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14:paraId="187FDCF9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  <w:t>3</w:t>
            </w:r>
          </w:p>
        </w:tc>
        <w:tc>
          <w:tcPr>
            <w:tcW w:w="376" w:type="dxa"/>
            <w:vMerge/>
            <w:tcBorders>
              <w:bottom w:val="single" w:sz="4" w:space="0" w:color="auto"/>
            </w:tcBorders>
            <w:vAlign w:val="center"/>
          </w:tcPr>
          <w:p w14:paraId="7C4CE909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8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950165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1</w:t>
            </w:r>
          </w:p>
        </w:tc>
        <w:tc>
          <w:tcPr>
            <w:tcW w:w="38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6354BC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2</w:t>
            </w:r>
          </w:p>
        </w:tc>
        <w:tc>
          <w:tcPr>
            <w:tcW w:w="38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B6905B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3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CCC7A7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  <w:t>4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36142E48" w14:textId="123C2F9C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C5428" w14:paraId="6F48DB39" w14:textId="77777777" w:rsidTr="00406882">
        <w:trPr>
          <w:trHeight w:hRule="exact" w:val="432"/>
        </w:trPr>
        <w:tc>
          <w:tcPr>
            <w:tcW w:w="4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F4FDE7" w14:textId="77777777" w:rsidR="00406882" w:rsidRPr="00406882" w:rsidRDefault="00406882" w:rsidP="00406882">
            <w:pPr>
              <w:suppressAutoHyphens/>
              <w:spacing w:before="120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BD3CA5" w14:textId="77777777" w:rsidR="00406882" w:rsidRPr="00406882" w:rsidRDefault="00406882" w:rsidP="00406882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ACC427C" w14:textId="77777777" w:rsidR="00406882" w:rsidRPr="00406882" w:rsidRDefault="00406882" w:rsidP="00406882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1545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F5FE5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  <w:t>Total Score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AEADA8" w14:textId="29FB395B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06882" w14:paraId="73AA8B72" w14:textId="77777777" w:rsidTr="00E647C8">
        <w:trPr>
          <w:trHeight w:hRule="exact" w:val="432"/>
        </w:trPr>
        <w:tc>
          <w:tcPr>
            <w:tcW w:w="4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F07B3" w14:textId="77777777" w:rsidR="00406882" w:rsidRPr="00406882" w:rsidRDefault="00406882" w:rsidP="00406882">
            <w:pPr>
              <w:suppressAutoHyphens/>
              <w:spacing w:before="120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750BE" w14:textId="77777777" w:rsidR="00406882" w:rsidRPr="00406882" w:rsidRDefault="00406882" w:rsidP="00406882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16663" w14:textId="77777777" w:rsidR="00406882" w:rsidRPr="00406882" w:rsidRDefault="00406882" w:rsidP="00406882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15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51A3E2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08C642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06882" w14:paraId="50365BDF" w14:textId="77777777" w:rsidTr="00E647C8">
        <w:trPr>
          <w:trHeight w:hRule="exact" w:val="432"/>
        </w:trPr>
        <w:tc>
          <w:tcPr>
            <w:tcW w:w="4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B47A77" w14:textId="77777777" w:rsidR="00406882" w:rsidRPr="00406882" w:rsidRDefault="00406882" w:rsidP="00406882">
            <w:pPr>
              <w:suppressAutoHyphens/>
              <w:spacing w:before="120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CB105B" w14:textId="77777777" w:rsidR="00406882" w:rsidRPr="00406882" w:rsidRDefault="00406882" w:rsidP="00406882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3F46E7" w14:textId="77777777" w:rsidR="00406882" w:rsidRPr="00406882" w:rsidRDefault="00406882" w:rsidP="00406882">
            <w:pPr>
              <w:suppressAutoHyphens/>
              <w:spacing w:before="120"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8FEF92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E6A434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</w:p>
        </w:tc>
      </w:tr>
      <w:tr w:rsidR="00406882" w:rsidRPr="00406882" w14:paraId="59CE256B" w14:textId="77777777" w:rsidTr="00E647C8">
        <w:trPr>
          <w:trHeight w:hRule="exact" w:val="432"/>
        </w:trPr>
        <w:tc>
          <w:tcPr>
            <w:tcW w:w="8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52F3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14:numSpacing w14:val="tabular"/>
              </w:rPr>
              <w:t>Matrix scoring:</w:t>
            </w:r>
          </w:p>
        </w:tc>
      </w:tr>
      <w:tr w:rsidR="00406882" w:rsidRPr="00406882" w14:paraId="1EAA6140" w14:textId="77777777" w:rsidTr="00E647C8">
        <w:trPr>
          <w:trHeight w:hRule="exact" w:val="43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547E5E59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highlight w:val="yellow"/>
                <w14:numSpacing w14:val="tabular"/>
              </w:rPr>
              <w:t>&lt;99</w:t>
            </w:r>
          </w:p>
        </w:tc>
        <w:tc>
          <w:tcPr>
            <w:tcW w:w="71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EF66C6E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b/>
                <w:color w:val="000000"/>
                <w:kern w:val="24"/>
                <w:sz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highlight w:val="yellow"/>
                <w14:numSpacing w14:val="tabular"/>
              </w:rPr>
              <w:t>Unacceptable – one month probation</w:t>
            </w:r>
          </w:p>
        </w:tc>
      </w:tr>
      <w:tr w:rsidR="00406882" w:rsidRPr="00406882" w14:paraId="20363937" w14:textId="77777777" w:rsidTr="00E647C8">
        <w:trPr>
          <w:trHeight w:hRule="exact" w:val="43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  <w:vAlign w:val="center"/>
          </w:tcPr>
          <w:p w14:paraId="09618AF4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highlight w:val="yellow"/>
                <w14:numSpacing w14:val="tabular"/>
              </w:rPr>
              <w:t>100 – 199</w:t>
            </w:r>
          </w:p>
        </w:tc>
        <w:tc>
          <w:tcPr>
            <w:tcW w:w="71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E1C56AD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highlight w:val="yellow"/>
                <w14:numSpacing w14:val="tabular"/>
              </w:rPr>
              <w:t xml:space="preserve">Under review </w:t>
            </w:r>
          </w:p>
        </w:tc>
      </w:tr>
      <w:tr w:rsidR="00406882" w:rsidRPr="00406882" w14:paraId="4FEC712D" w14:textId="77777777" w:rsidTr="00E647C8">
        <w:trPr>
          <w:trHeight w:hRule="exact" w:val="43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5B3DAAF3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highlight w:val="yellow"/>
                <w14:numSpacing w14:val="tabular"/>
              </w:rPr>
              <w:t>200 – 299</w:t>
            </w:r>
          </w:p>
        </w:tc>
        <w:tc>
          <w:tcPr>
            <w:tcW w:w="71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D4206A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highlight w:val="yellow"/>
                <w14:numSpacing w14:val="tabular"/>
              </w:rPr>
              <w:t>Shortcomings identified</w:t>
            </w:r>
          </w:p>
        </w:tc>
      </w:tr>
      <w:tr w:rsidR="00406882" w:rsidRPr="00406882" w14:paraId="6C2AA9B5" w14:textId="77777777" w:rsidTr="004C5428">
        <w:trPr>
          <w:trHeight w:hRule="exact" w:val="43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BEB00D" w14:textId="77777777" w:rsidR="00406882" w:rsidRPr="00406882" w:rsidRDefault="00406882" w:rsidP="00406882">
            <w:pPr>
              <w:suppressAutoHyphens/>
              <w:jc w:val="center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highlight w:val="yellow"/>
                <w14:numSpacing w14:val="tabular"/>
              </w:rPr>
              <w:t>300 – 400</w:t>
            </w:r>
          </w:p>
        </w:tc>
        <w:tc>
          <w:tcPr>
            <w:tcW w:w="71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9E7A1"/>
            <w:vAlign w:val="center"/>
          </w:tcPr>
          <w:p w14:paraId="7A74C15B" w14:textId="77777777" w:rsidR="00406882" w:rsidRPr="00406882" w:rsidRDefault="00406882" w:rsidP="00406882">
            <w:pPr>
              <w:suppressAutoHyphens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:highlight w:val="yellow"/>
                <w14:numSpacing w14:val="tabular"/>
              </w:rPr>
            </w:pPr>
            <w:r w:rsidRPr="00406882">
              <w:rPr>
                <w:rFonts w:eastAsia="Times New Roman" w:cstheme="minorHAnsi"/>
                <w:b/>
                <w:color w:val="000000"/>
                <w:kern w:val="24"/>
                <w:sz w:val="18"/>
                <w:highlight w:val="yellow"/>
                <w14:numSpacing w14:val="tabular"/>
              </w:rPr>
              <w:t>Acceptable</w:t>
            </w:r>
          </w:p>
        </w:tc>
      </w:tr>
    </w:tbl>
    <w:p w14:paraId="4438E77D" w14:textId="60D31C39" w:rsidR="00197E35" w:rsidRDefault="00197E35" w:rsidP="00406882"/>
    <w:p w14:paraId="6D1AACA9" w14:textId="77777777" w:rsidR="00FC4904" w:rsidRPr="00FC4904" w:rsidRDefault="00FC4904" w:rsidP="00FC4904"/>
    <w:p w14:paraId="57BC2D6A" w14:textId="77777777" w:rsidR="00FC4904" w:rsidRPr="00FC4904" w:rsidRDefault="00FC4904" w:rsidP="00FC4904"/>
    <w:p w14:paraId="1BEC2330" w14:textId="77777777" w:rsidR="00FC4904" w:rsidRPr="00FC4904" w:rsidRDefault="00FC4904" w:rsidP="00FC4904"/>
    <w:p w14:paraId="45634777" w14:textId="77777777" w:rsidR="00FC4904" w:rsidRPr="00FC4904" w:rsidRDefault="00FC4904" w:rsidP="00FC4904"/>
    <w:p w14:paraId="3FAFD730" w14:textId="77777777" w:rsidR="00FC4904" w:rsidRPr="00FC4904" w:rsidRDefault="00FC4904" w:rsidP="00FC4904"/>
    <w:p w14:paraId="28FCCA3F" w14:textId="77777777" w:rsidR="00FC4904" w:rsidRPr="00FC4904" w:rsidRDefault="00FC4904" w:rsidP="00FC4904"/>
    <w:p w14:paraId="47168A87" w14:textId="77777777" w:rsidR="00FC4904" w:rsidRPr="00FC4904" w:rsidRDefault="00FC4904" w:rsidP="00FC4904"/>
    <w:p w14:paraId="48357F7E" w14:textId="77777777" w:rsidR="00FC4904" w:rsidRPr="00FC4904" w:rsidRDefault="00FC4904" w:rsidP="00FC4904"/>
    <w:p w14:paraId="1B7EF23D" w14:textId="77777777" w:rsidR="00FC4904" w:rsidRPr="00FC4904" w:rsidRDefault="00FC4904" w:rsidP="00FC4904"/>
    <w:p w14:paraId="0E87EE0D" w14:textId="77777777" w:rsidR="00FC4904" w:rsidRPr="00FC4904" w:rsidRDefault="00FC4904" w:rsidP="00FC4904"/>
    <w:p w14:paraId="7454C159" w14:textId="77777777" w:rsidR="00FC4904" w:rsidRPr="00FC4904" w:rsidRDefault="00FC4904" w:rsidP="00FC4904"/>
    <w:p w14:paraId="42CA342D" w14:textId="77777777" w:rsidR="00FC4904" w:rsidRPr="00FC4904" w:rsidRDefault="00FC4904" w:rsidP="00FC4904"/>
    <w:p w14:paraId="5C093037" w14:textId="77777777" w:rsidR="00FC4904" w:rsidRPr="00FC4904" w:rsidRDefault="00FC4904" w:rsidP="00FC4904"/>
    <w:p w14:paraId="71B4F4A0" w14:textId="77777777" w:rsidR="00FC4904" w:rsidRPr="00FC4904" w:rsidRDefault="00FC4904" w:rsidP="00FC4904"/>
    <w:p w14:paraId="609F4577" w14:textId="77777777" w:rsidR="00FC4904" w:rsidRPr="00FC4904" w:rsidRDefault="00FC4904" w:rsidP="00FC4904"/>
    <w:p w14:paraId="7626AAEB" w14:textId="77777777" w:rsidR="00FC4904" w:rsidRPr="00FC4904" w:rsidRDefault="00FC4904" w:rsidP="00FC4904"/>
    <w:p w14:paraId="463BD5C7" w14:textId="77777777" w:rsidR="00FC4904" w:rsidRPr="00FC4904" w:rsidRDefault="00FC4904" w:rsidP="00FC4904"/>
    <w:p w14:paraId="0B24C53A" w14:textId="77777777" w:rsidR="00FC4904" w:rsidRPr="00FC4904" w:rsidRDefault="00FC4904" w:rsidP="00FC4904"/>
    <w:p w14:paraId="7DFDC551" w14:textId="77777777" w:rsidR="00FC4904" w:rsidRDefault="00FC4904" w:rsidP="00FC4904"/>
    <w:p w14:paraId="6DB82253" w14:textId="77777777" w:rsidR="00FC4904" w:rsidRDefault="00FC4904" w:rsidP="00FC4904"/>
    <w:p w14:paraId="2B719BBD" w14:textId="40707A3A" w:rsidR="00FC4904" w:rsidRDefault="00FC4904">
      <w:r>
        <w:br w:type="page"/>
      </w:r>
    </w:p>
    <w:p w14:paraId="5A9719AE" w14:textId="77777777" w:rsidR="00062E49" w:rsidRPr="00FF3A30" w:rsidRDefault="00062E49" w:rsidP="00062E49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lastRenderedPageBreak/>
        <w:t>Important Template Information</w:t>
      </w:r>
    </w:p>
    <w:p w14:paraId="23180F52" w14:textId="2FCB9788" w:rsidR="00AB2EEB" w:rsidRPr="00AB2EEB" w:rsidRDefault="00062E49" w:rsidP="00AB2EEB">
      <w:pPr>
        <w:rPr>
          <w:rFonts w:ascii="Calibri" w:eastAsia="Calibri" w:hAnsi="Calibri" w:cs="Times New Roman"/>
          <w:b/>
          <w:i/>
          <w:kern w:val="2"/>
          <w:szCs w:val="24"/>
          <w14:ligatures w14:val="standardContextual"/>
        </w:rPr>
      </w:pPr>
      <w:r w:rsidRPr="00FF3A30">
        <w:rPr>
          <w:b/>
          <w:bCs/>
          <w:i/>
          <w:iCs/>
        </w:rPr>
        <w:t>When using the templat</w:t>
      </w:r>
      <w:r>
        <w:rPr>
          <w:b/>
          <w:bCs/>
          <w:i/>
          <w:iCs/>
        </w:rPr>
        <w:t>e</w:t>
      </w:r>
      <w:r w:rsidRPr="00FF3A30">
        <w:rPr>
          <w:b/>
          <w:bCs/>
          <w:i/>
          <w:iCs/>
        </w:rPr>
        <w:t xml:space="preserve">, anything </w:t>
      </w:r>
      <w:r w:rsidRPr="00FF3A30">
        <w:rPr>
          <w:b/>
          <w:bCs/>
          <w:i/>
          <w:iCs/>
          <w:highlight w:val="yellow"/>
        </w:rPr>
        <w:t>highlighted yellow</w:t>
      </w:r>
      <w:r w:rsidRPr="00FF3A30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AB2EEB" w:rsidRPr="00AB2EEB">
        <w:rPr>
          <w:rFonts w:ascii="Calibri" w:eastAsia="Calibri" w:hAnsi="Calibri" w:cs="Times New Roman"/>
          <w:b/>
          <w:i/>
          <w:kern w:val="2"/>
          <w:szCs w:val="24"/>
          <w14:ligatures w14:val="standardContextual"/>
        </w:rPr>
        <w:t xml:space="preserve"> As each organization is unique, please tailor these template documents to adequately represent the needs of your own organization.</w:t>
      </w:r>
    </w:p>
    <w:p w14:paraId="71C102B9" w14:textId="6D10925B" w:rsidR="00062E49" w:rsidRPr="00FF3A30" w:rsidRDefault="00062E49" w:rsidP="00062E49">
      <w:pPr>
        <w:rPr>
          <w:b/>
          <w:bCs/>
          <w:i/>
          <w:iCs/>
        </w:rPr>
      </w:pPr>
    </w:p>
    <w:p w14:paraId="14925D3C" w14:textId="77777777" w:rsidR="00062E49" w:rsidRPr="00FF3A30" w:rsidRDefault="00062E49" w:rsidP="00062E49">
      <w:pPr>
        <w:rPr>
          <w:b/>
          <w:bCs/>
          <w:i/>
          <w:iCs/>
        </w:rPr>
      </w:pPr>
      <w:r w:rsidRPr="00FF3A30">
        <w:rPr>
          <w:b/>
          <w:bCs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42F51F8D" wp14:editId="7B28943A">
            <wp:simplePos x="0" y="0"/>
            <wp:positionH relativeFrom="column">
              <wp:posOffset>1072998</wp:posOffset>
            </wp:positionH>
            <wp:positionV relativeFrom="paragraph">
              <wp:posOffset>211939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FF3A30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4E0F7B2C" w14:textId="77777777" w:rsidR="00062E49" w:rsidRPr="00FF3A30" w:rsidRDefault="00062E49" w:rsidP="00062E49">
      <w:pPr>
        <w:rPr>
          <w:b/>
          <w:bCs/>
          <w:i/>
          <w:iCs/>
          <w:u w:val="single"/>
        </w:rPr>
      </w:pPr>
      <w:r w:rsidRPr="00FF3A30">
        <w:rPr>
          <w:b/>
          <w:bCs/>
          <w:i/>
          <w:iCs/>
          <w:u w:val="single"/>
        </w:rPr>
        <w:t>Save a copy of the file and delete this instruction page when finished.</w:t>
      </w:r>
    </w:p>
    <w:p w14:paraId="360DD15F" w14:textId="77777777" w:rsidR="00FC4904" w:rsidRDefault="00FC4904" w:rsidP="00FC4904"/>
    <w:p w14:paraId="464A6474" w14:textId="31D9900B" w:rsidR="00062E49" w:rsidRPr="00F05BA4" w:rsidRDefault="00062E49" w:rsidP="00FC4904">
      <w:pPr>
        <w:rPr>
          <w:b/>
          <w:bCs/>
        </w:rPr>
      </w:pPr>
      <w:r w:rsidRPr="00F05BA4">
        <w:rPr>
          <w:b/>
          <w:bCs/>
        </w:rPr>
        <w:t>Contracted Employer Evaluation Matrix</w:t>
      </w:r>
    </w:p>
    <w:p w14:paraId="521D2701" w14:textId="77777777" w:rsidR="00646809" w:rsidRPr="005E4799" w:rsidRDefault="00062E49" w:rsidP="00FC4904">
      <w:pPr>
        <w:rPr>
          <w:sz w:val="22"/>
          <w:szCs w:val="20"/>
        </w:rPr>
      </w:pPr>
      <w:r w:rsidRPr="005E4799">
        <w:rPr>
          <w:sz w:val="22"/>
          <w:szCs w:val="20"/>
        </w:rPr>
        <w:t>Each of the criteria is given a weight. The weight is multiplied by the rating to give a scor</w:t>
      </w:r>
      <w:r w:rsidR="00646809" w:rsidRPr="005E4799">
        <w:rPr>
          <w:sz w:val="22"/>
          <w:szCs w:val="20"/>
        </w:rPr>
        <w:t xml:space="preserve">e if the required documents were received. A score of 0 is given if the documents in a category are missing. </w:t>
      </w:r>
    </w:p>
    <w:p w14:paraId="18317EDA" w14:textId="436E3697" w:rsidR="00062E49" w:rsidRPr="005E4799" w:rsidRDefault="00062E49" w:rsidP="00FC4904">
      <w:pPr>
        <w:rPr>
          <w:sz w:val="22"/>
          <w:szCs w:val="20"/>
        </w:rPr>
      </w:pPr>
      <w:r w:rsidRPr="005E4799">
        <w:rPr>
          <w:sz w:val="22"/>
          <w:szCs w:val="20"/>
        </w:rPr>
        <w:t xml:space="preserve">For example, </w:t>
      </w:r>
      <w:r w:rsidR="00D32C8D" w:rsidRPr="005E4799">
        <w:rPr>
          <w:sz w:val="22"/>
          <w:szCs w:val="20"/>
        </w:rPr>
        <w:t xml:space="preserve">training records submitted has a weight of 10. If the contracted employer provided </w:t>
      </w:r>
      <w:r w:rsidR="00AF7B4F" w:rsidRPr="005E4799">
        <w:rPr>
          <w:sz w:val="22"/>
          <w:szCs w:val="20"/>
        </w:rPr>
        <w:t>approximately 75% of their training records, they would receive a rating of 3. Multiplying the weight by the rating would give 30 points.</w:t>
      </w:r>
    </w:p>
    <w:p w14:paraId="212BAC6C" w14:textId="15856D12" w:rsidR="00AF7B4F" w:rsidRPr="005E4799" w:rsidRDefault="00C85D35" w:rsidP="00FC4904">
      <w:pPr>
        <w:rPr>
          <w:sz w:val="22"/>
          <w:szCs w:val="20"/>
        </w:rPr>
      </w:pPr>
      <w:r w:rsidRPr="005E4799">
        <w:rPr>
          <w:sz w:val="22"/>
          <w:szCs w:val="20"/>
        </w:rPr>
        <w:t>The template provides examples of criteria and possible weighting schemes</w:t>
      </w:r>
      <w:r w:rsidR="00D85484" w:rsidRPr="005E4799">
        <w:rPr>
          <w:sz w:val="22"/>
          <w:szCs w:val="20"/>
        </w:rPr>
        <w:t xml:space="preserve"> for submitted documents</w:t>
      </w:r>
      <w:r w:rsidRPr="005E4799">
        <w:rPr>
          <w:sz w:val="22"/>
          <w:szCs w:val="20"/>
        </w:rPr>
        <w:t xml:space="preserve">. </w:t>
      </w:r>
      <w:r w:rsidR="00CB7A5C" w:rsidRPr="005E4799">
        <w:rPr>
          <w:sz w:val="22"/>
          <w:szCs w:val="20"/>
        </w:rPr>
        <w:t xml:space="preserve">The </w:t>
      </w:r>
      <w:r w:rsidR="00F32559" w:rsidRPr="005E4799">
        <w:rPr>
          <w:sz w:val="22"/>
          <w:szCs w:val="20"/>
        </w:rPr>
        <w:t xml:space="preserve">weighting </w:t>
      </w:r>
      <w:r w:rsidR="00D85484" w:rsidRPr="005E4799">
        <w:rPr>
          <w:sz w:val="22"/>
          <w:szCs w:val="20"/>
        </w:rPr>
        <w:t xml:space="preserve">and score </w:t>
      </w:r>
      <w:r w:rsidR="00F32559" w:rsidRPr="005E4799">
        <w:rPr>
          <w:sz w:val="22"/>
          <w:szCs w:val="20"/>
        </w:rPr>
        <w:t xml:space="preserve">should be adjusted based on </w:t>
      </w:r>
      <w:r w:rsidR="009D5928">
        <w:rPr>
          <w:sz w:val="22"/>
          <w:szCs w:val="20"/>
        </w:rPr>
        <w:t>the prime contractor’s</w:t>
      </w:r>
      <w:r w:rsidR="00F32559" w:rsidRPr="005E4799">
        <w:rPr>
          <w:sz w:val="22"/>
          <w:szCs w:val="20"/>
        </w:rPr>
        <w:t xml:space="preserve"> operations.</w:t>
      </w:r>
      <w:r w:rsidR="00592263" w:rsidRPr="005E4799">
        <w:rPr>
          <w:sz w:val="22"/>
          <w:szCs w:val="20"/>
        </w:rPr>
        <w:t xml:space="preserve"> In the examples provided, the minimum threshold of 100 was calculated assuming a rating of 1 on all the criteria in the list.</w:t>
      </w:r>
      <w:r w:rsidR="007854CC" w:rsidRPr="005E4799">
        <w:rPr>
          <w:sz w:val="22"/>
          <w:szCs w:val="20"/>
        </w:rPr>
        <w:t xml:space="preserve"> </w:t>
      </w:r>
      <w:r w:rsidR="0079651E" w:rsidRPr="005E4799">
        <w:rPr>
          <w:sz w:val="22"/>
          <w:szCs w:val="20"/>
        </w:rPr>
        <w:t>Each category up is determined by calculating what the score would be if a</w:t>
      </w:r>
      <w:r w:rsidR="00E077C2" w:rsidRPr="005E4799">
        <w:rPr>
          <w:sz w:val="22"/>
          <w:szCs w:val="20"/>
        </w:rPr>
        <w:t xml:space="preserve">ll ratings were 2, then 3, then 4. </w:t>
      </w:r>
    </w:p>
    <w:p w14:paraId="5A6E79D2" w14:textId="7E5D89C6" w:rsidR="00F32559" w:rsidRPr="005E4799" w:rsidRDefault="00F32559" w:rsidP="00FC4904">
      <w:pPr>
        <w:rPr>
          <w:sz w:val="22"/>
          <w:szCs w:val="20"/>
        </w:rPr>
      </w:pPr>
      <w:r w:rsidRPr="005E4799">
        <w:rPr>
          <w:sz w:val="22"/>
          <w:szCs w:val="20"/>
        </w:rPr>
        <w:t>The prime contractor should communicate the evaluation process during the pre-project meeting. This helps establish targets and goals.</w:t>
      </w:r>
    </w:p>
    <w:p w14:paraId="015A0259" w14:textId="77777777" w:rsidR="00A010CB" w:rsidRPr="005E4799" w:rsidRDefault="00A010CB" w:rsidP="00FC4904">
      <w:pPr>
        <w:rPr>
          <w:sz w:val="22"/>
          <w:szCs w:val="20"/>
        </w:rPr>
      </w:pPr>
    </w:p>
    <w:p w14:paraId="508D1FD9" w14:textId="13FA3844" w:rsidR="00A010CB" w:rsidRPr="005E4799" w:rsidRDefault="004C5428" w:rsidP="00FC4904">
      <w:pPr>
        <w:rPr>
          <w:b/>
          <w:bCs/>
          <w:i/>
          <w:iCs/>
          <w:sz w:val="22"/>
          <w:szCs w:val="20"/>
        </w:rPr>
      </w:pPr>
      <w:r w:rsidRPr="005E4799">
        <w:rPr>
          <w:b/>
          <w:bCs/>
          <w:i/>
          <w:iCs/>
          <w:sz w:val="22"/>
          <w:szCs w:val="20"/>
        </w:rPr>
        <w:t>For More information</w:t>
      </w:r>
    </w:p>
    <w:p w14:paraId="0470967A" w14:textId="77777777" w:rsidR="00DB1C04" w:rsidRPr="00DB1C04" w:rsidRDefault="00DB1C04" w:rsidP="00DB1C04">
      <w:pPr>
        <w:rPr>
          <w:rFonts w:eastAsiaTheme="minorEastAsia"/>
          <w:sz w:val="22"/>
          <w:szCs w:val="20"/>
        </w:rPr>
      </w:pPr>
      <w:r w:rsidRPr="00DB1C04">
        <w:rPr>
          <w:rFonts w:eastAsiaTheme="minorEastAsia"/>
          <w:sz w:val="22"/>
          <w:szCs w:val="20"/>
        </w:rPr>
        <w:t>ACSA</w:t>
      </w:r>
      <w:r w:rsidRPr="00DB1C04">
        <w:rPr>
          <w:rFonts w:eastAsiaTheme="minorEastAsia"/>
          <w:i/>
          <w:iCs/>
          <w:sz w:val="22"/>
          <w:szCs w:val="20"/>
        </w:rPr>
        <w:t xml:space="preserve"> </w:t>
      </w:r>
      <w:r w:rsidRPr="009617E6">
        <w:rPr>
          <w:rFonts w:eastAsiaTheme="minorEastAsia"/>
          <w:sz w:val="22"/>
          <w:szCs w:val="20"/>
        </w:rPr>
        <w:t>Contractor Management</w:t>
      </w:r>
      <w:r w:rsidRPr="00DB1C04">
        <w:rPr>
          <w:rFonts w:eastAsiaTheme="minorEastAsia"/>
          <w:sz w:val="22"/>
          <w:szCs w:val="20"/>
        </w:rPr>
        <w:t xml:space="preserve"> course guide</w:t>
      </w:r>
    </w:p>
    <w:p w14:paraId="15732608" w14:textId="77777777" w:rsidR="00DB1C04" w:rsidRPr="00DB1C04" w:rsidRDefault="00DB1C04" w:rsidP="009617E6">
      <w:pPr>
        <w:spacing w:after="0"/>
        <w:rPr>
          <w:rFonts w:eastAsiaTheme="minorEastAsia"/>
          <w:sz w:val="22"/>
          <w:szCs w:val="20"/>
        </w:rPr>
      </w:pPr>
      <w:r w:rsidRPr="00DB1C04">
        <w:rPr>
          <w:rFonts w:eastAsiaTheme="minorEastAsia"/>
          <w:sz w:val="22"/>
          <w:szCs w:val="20"/>
        </w:rPr>
        <w:t>Government of Alberta Occupational Health and Safety Starter Kit</w:t>
      </w:r>
      <w:r w:rsidRPr="00DB1C04">
        <w:rPr>
          <w:rFonts w:eastAsiaTheme="minorEastAsia"/>
          <w:sz w:val="22"/>
          <w:szCs w:val="20"/>
        </w:rPr>
        <w:br/>
      </w:r>
      <w:hyperlink r:id="rId8" w:history="1">
        <w:r w:rsidRPr="00DB1C04">
          <w:rPr>
            <w:rFonts w:eastAsiaTheme="minorEastAsia"/>
            <w:color w:val="0563C1" w:themeColor="hyperlink"/>
            <w:sz w:val="22"/>
            <w:szCs w:val="20"/>
            <w:u w:val="single"/>
          </w:rPr>
          <w:t>https://ohs-pubstore.labour.alberta.ca/bp035</w:t>
        </w:r>
      </w:hyperlink>
    </w:p>
    <w:p w14:paraId="7D86C443" w14:textId="77777777" w:rsidR="00DB1C04" w:rsidRPr="00DB1C04" w:rsidRDefault="00DB1C04" w:rsidP="009617E6">
      <w:pPr>
        <w:spacing w:after="0"/>
        <w:rPr>
          <w:rFonts w:eastAsiaTheme="minorEastAsia"/>
          <w:sz w:val="22"/>
          <w:szCs w:val="20"/>
        </w:rPr>
      </w:pPr>
      <w:r w:rsidRPr="00DB1C04">
        <w:rPr>
          <w:rFonts w:eastAsiaTheme="minorEastAsia"/>
          <w:sz w:val="22"/>
          <w:szCs w:val="20"/>
        </w:rPr>
        <w:t xml:space="preserve">Alberta OHS bulletin on Prime Contractor Roles and Duties </w:t>
      </w:r>
      <w:r w:rsidRPr="00DB1C04">
        <w:rPr>
          <w:rFonts w:eastAsiaTheme="minorEastAsia"/>
          <w:sz w:val="22"/>
          <w:szCs w:val="20"/>
        </w:rPr>
        <w:br/>
      </w:r>
      <w:hyperlink r:id="rId9" w:history="1">
        <w:r w:rsidRPr="00DB1C04">
          <w:rPr>
            <w:rFonts w:eastAsiaTheme="minorEastAsia"/>
            <w:color w:val="0563C1" w:themeColor="hyperlink"/>
            <w:sz w:val="22"/>
            <w:szCs w:val="20"/>
            <w:u w:val="single"/>
          </w:rPr>
          <w:t>https://ohs-pubstore.labour.alberta.ca/li018</w:t>
        </w:r>
      </w:hyperlink>
    </w:p>
    <w:p w14:paraId="362449DB" w14:textId="77777777" w:rsidR="00DB1C04" w:rsidRPr="00DB1C04" w:rsidRDefault="00DB1C04" w:rsidP="00DB1C04">
      <w:pPr>
        <w:rPr>
          <w:rFonts w:eastAsiaTheme="minorEastAsia"/>
          <w:sz w:val="22"/>
          <w:szCs w:val="20"/>
        </w:rPr>
      </w:pPr>
    </w:p>
    <w:p w14:paraId="293238CB" w14:textId="721D6327" w:rsidR="00DB1C04" w:rsidRPr="00DB1C04" w:rsidRDefault="00DB1C04" w:rsidP="006B5833">
      <w:pPr>
        <w:spacing w:after="0"/>
        <w:rPr>
          <w:rFonts w:eastAsiaTheme="minorEastAsia"/>
          <w:sz w:val="22"/>
          <w:szCs w:val="20"/>
        </w:rPr>
      </w:pPr>
      <w:r w:rsidRPr="00DB1C04">
        <w:rPr>
          <w:rFonts w:eastAsiaTheme="minorEastAsia"/>
          <w:sz w:val="22"/>
          <w:szCs w:val="20"/>
        </w:rPr>
        <w:t xml:space="preserve">ACSA </w:t>
      </w:r>
      <w:r w:rsidRPr="007D2CE6">
        <w:rPr>
          <w:rFonts w:eastAsiaTheme="minorEastAsia"/>
          <w:sz w:val="22"/>
          <w:szCs w:val="20"/>
        </w:rPr>
        <w:t>2023</w:t>
      </w:r>
      <w:r w:rsidRPr="00DB1C04">
        <w:rPr>
          <w:rFonts w:eastAsiaTheme="minorEastAsia"/>
          <w:i/>
          <w:iCs/>
          <w:sz w:val="22"/>
          <w:szCs w:val="20"/>
        </w:rPr>
        <w:t xml:space="preserve"> </w:t>
      </w:r>
      <w:r w:rsidRPr="007D2CE6">
        <w:rPr>
          <w:rFonts w:eastAsiaTheme="minorEastAsia"/>
          <w:sz w:val="22"/>
          <w:szCs w:val="20"/>
        </w:rPr>
        <w:t>Audit Instrument</w:t>
      </w:r>
      <w:r w:rsidRPr="00DB1C04">
        <w:rPr>
          <w:rFonts w:eastAsiaTheme="minorEastAsia"/>
          <w:sz w:val="22"/>
          <w:szCs w:val="20"/>
        </w:rPr>
        <w:t xml:space="preserve"> </w:t>
      </w:r>
      <w:r w:rsidRPr="005E4799">
        <w:rPr>
          <w:rFonts w:eastAsiaTheme="minorEastAsia"/>
          <w:sz w:val="22"/>
          <w:szCs w:val="20"/>
        </w:rPr>
        <w:t>Element 2</w:t>
      </w:r>
    </w:p>
    <w:p w14:paraId="06B97C3F" w14:textId="61B1F934" w:rsidR="00DB1C04" w:rsidRPr="00DB1C04" w:rsidRDefault="00DB1C04" w:rsidP="006B5833">
      <w:pPr>
        <w:spacing w:after="0"/>
        <w:rPr>
          <w:rFonts w:eastAsiaTheme="minorEastAsia"/>
          <w:sz w:val="22"/>
          <w:szCs w:val="20"/>
        </w:rPr>
      </w:pPr>
      <w:r w:rsidRPr="00DB1C04">
        <w:rPr>
          <w:rFonts w:eastAsiaTheme="minorEastAsia"/>
          <w:sz w:val="22"/>
          <w:szCs w:val="20"/>
        </w:rPr>
        <w:t xml:space="preserve">ACSA </w:t>
      </w:r>
      <w:r w:rsidRPr="007D2CE6">
        <w:rPr>
          <w:rFonts w:eastAsiaTheme="minorEastAsia"/>
          <w:sz w:val="22"/>
          <w:szCs w:val="20"/>
        </w:rPr>
        <w:t>2023</w:t>
      </w:r>
      <w:r w:rsidRPr="00DB1C04">
        <w:rPr>
          <w:rFonts w:eastAsiaTheme="minorEastAsia"/>
          <w:i/>
          <w:iCs/>
          <w:sz w:val="22"/>
          <w:szCs w:val="20"/>
        </w:rPr>
        <w:t xml:space="preserve"> </w:t>
      </w:r>
      <w:r w:rsidRPr="007D2CE6">
        <w:rPr>
          <w:rFonts w:eastAsiaTheme="minorEastAsia"/>
          <w:sz w:val="22"/>
          <w:szCs w:val="20"/>
        </w:rPr>
        <w:t>SECOR Evaluation</w:t>
      </w:r>
      <w:r w:rsidRPr="00DB1C04">
        <w:rPr>
          <w:rFonts w:eastAsiaTheme="minorEastAsia"/>
          <w:sz w:val="22"/>
          <w:szCs w:val="20"/>
        </w:rPr>
        <w:t xml:space="preserve"> </w:t>
      </w:r>
      <w:r w:rsidR="005E4799" w:rsidRPr="005E4799">
        <w:rPr>
          <w:rFonts w:eastAsiaTheme="minorEastAsia"/>
          <w:sz w:val="22"/>
          <w:szCs w:val="20"/>
        </w:rPr>
        <w:t xml:space="preserve">Element 2 </w:t>
      </w:r>
    </w:p>
    <w:p w14:paraId="22E24713" w14:textId="3298CA91" w:rsidR="00DB1C04" w:rsidRPr="005E4799" w:rsidRDefault="00DB1C04" w:rsidP="00DB1C04">
      <w:pPr>
        <w:rPr>
          <w:sz w:val="22"/>
          <w:szCs w:val="20"/>
        </w:rPr>
      </w:pPr>
      <w:r w:rsidRPr="00DB1C04">
        <w:rPr>
          <w:rFonts w:eastAsiaTheme="minorEastAsia"/>
          <w:sz w:val="22"/>
          <w:szCs w:val="20"/>
        </w:rPr>
        <w:t xml:space="preserve">(Download the current versions from </w:t>
      </w:r>
      <w:hyperlink r:id="rId10" w:history="1">
        <w:r w:rsidRPr="00DB1C04">
          <w:rPr>
            <w:rFonts w:eastAsiaTheme="minorEastAsia"/>
            <w:color w:val="0563C1" w:themeColor="hyperlink"/>
            <w:sz w:val="22"/>
            <w:szCs w:val="20"/>
            <w:u w:val="single"/>
          </w:rPr>
          <w:t>youracsa.ca</w:t>
        </w:r>
      </w:hyperlink>
      <w:r w:rsidRPr="00DB1C04">
        <w:rPr>
          <w:rFonts w:eastAsiaTheme="minorEastAsia"/>
          <w:sz w:val="22"/>
          <w:szCs w:val="20"/>
        </w:rPr>
        <w:t>)</w:t>
      </w:r>
    </w:p>
    <w:sectPr w:rsidR="00DB1C04" w:rsidRPr="005E4799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02F5A" w14:textId="77777777" w:rsidR="003C5F63" w:rsidRDefault="003C5F63" w:rsidP="00AF7E5F">
      <w:r>
        <w:separator/>
      </w:r>
    </w:p>
  </w:endnote>
  <w:endnote w:type="continuationSeparator" w:id="0">
    <w:p w14:paraId="4BF5D02D" w14:textId="77777777" w:rsidR="003C5F63" w:rsidRDefault="003C5F63" w:rsidP="00AF7E5F">
      <w:r>
        <w:continuationSeparator/>
      </w:r>
    </w:p>
  </w:endnote>
  <w:endnote w:type="continuationNotice" w:id="1">
    <w:p w14:paraId="27A05321" w14:textId="77777777" w:rsidR="003C5F63" w:rsidRDefault="003C5F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0CE4A" w14:textId="77777777" w:rsidR="003C5F63" w:rsidRDefault="003C5F63" w:rsidP="00AF7E5F">
      <w:r>
        <w:separator/>
      </w:r>
    </w:p>
  </w:footnote>
  <w:footnote w:type="continuationSeparator" w:id="0">
    <w:p w14:paraId="374D7195" w14:textId="77777777" w:rsidR="003C5F63" w:rsidRDefault="003C5F63" w:rsidP="00AF7E5F">
      <w:r>
        <w:continuationSeparator/>
      </w:r>
    </w:p>
  </w:footnote>
  <w:footnote w:type="continuationNotice" w:id="1">
    <w:p w14:paraId="140DAE5C" w14:textId="77777777" w:rsidR="003C5F63" w:rsidRDefault="003C5F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31626" w14:textId="6DE1D472" w:rsidR="00AF7E5F" w:rsidRPr="00AF7E5F" w:rsidRDefault="00AF7E5F">
    <w:pPr>
      <w:pStyle w:val="Header"/>
      <w:rPr>
        <w:b/>
        <w:bCs/>
      </w:rPr>
    </w:pPr>
    <w:r w:rsidRPr="00AF7E5F">
      <w:rPr>
        <w:b/>
        <w:bCs/>
        <w:highlight w:val="yellow"/>
      </w:rPr>
      <w:t>Insert Company Logo Here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370E9"/>
    <w:multiLevelType w:val="hybridMultilevel"/>
    <w:tmpl w:val="A9BE4724"/>
    <w:lvl w:ilvl="0" w:tplc="BE56732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250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88"/>
    <w:rsid w:val="00031FAE"/>
    <w:rsid w:val="0005220C"/>
    <w:rsid w:val="00062E49"/>
    <w:rsid w:val="00064C58"/>
    <w:rsid w:val="00070407"/>
    <w:rsid w:val="000A6217"/>
    <w:rsid w:val="000B398B"/>
    <w:rsid w:val="000D2376"/>
    <w:rsid w:val="000D7BC0"/>
    <w:rsid w:val="000F793A"/>
    <w:rsid w:val="0010462D"/>
    <w:rsid w:val="00140F53"/>
    <w:rsid w:val="00162A50"/>
    <w:rsid w:val="0016307A"/>
    <w:rsid w:val="00181438"/>
    <w:rsid w:val="00197E35"/>
    <w:rsid w:val="001B507E"/>
    <w:rsid w:val="001D4E0A"/>
    <w:rsid w:val="002255B6"/>
    <w:rsid w:val="00293DD1"/>
    <w:rsid w:val="002C5E6C"/>
    <w:rsid w:val="0032453D"/>
    <w:rsid w:val="00331566"/>
    <w:rsid w:val="003366C7"/>
    <w:rsid w:val="003559C1"/>
    <w:rsid w:val="00355E1F"/>
    <w:rsid w:val="00362771"/>
    <w:rsid w:val="00374DBE"/>
    <w:rsid w:val="003C5F63"/>
    <w:rsid w:val="00406882"/>
    <w:rsid w:val="004120BE"/>
    <w:rsid w:val="004168EC"/>
    <w:rsid w:val="00445341"/>
    <w:rsid w:val="00494162"/>
    <w:rsid w:val="0049732D"/>
    <w:rsid w:val="004C5428"/>
    <w:rsid w:val="004E4CEE"/>
    <w:rsid w:val="00512BEB"/>
    <w:rsid w:val="00524DE8"/>
    <w:rsid w:val="00526D7C"/>
    <w:rsid w:val="00541299"/>
    <w:rsid w:val="00543188"/>
    <w:rsid w:val="0055779D"/>
    <w:rsid w:val="00574457"/>
    <w:rsid w:val="00592263"/>
    <w:rsid w:val="005B40C5"/>
    <w:rsid w:val="005D34C3"/>
    <w:rsid w:val="005E4799"/>
    <w:rsid w:val="00610EC3"/>
    <w:rsid w:val="0061720F"/>
    <w:rsid w:val="006431FD"/>
    <w:rsid w:val="00646809"/>
    <w:rsid w:val="00681A36"/>
    <w:rsid w:val="00682B73"/>
    <w:rsid w:val="006B5833"/>
    <w:rsid w:val="006B6848"/>
    <w:rsid w:val="006D1D7F"/>
    <w:rsid w:val="006D3D5C"/>
    <w:rsid w:val="00706537"/>
    <w:rsid w:val="00713D17"/>
    <w:rsid w:val="0071430F"/>
    <w:rsid w:val="00740498"/>
    <w:rsid w:val="00763677"/>
    <w:rsid w:val="00774876"/>
    <w:rsid w:val="007854CC"/>
    <w:rsid w:val="0079651E"/>
    <w:rsid w:val="007D2CE6"/>
    <w:rsid w:val="00807966"/>
    <w:rsid w:val="00837628"/>
    <w:rsid w:val="008376D3"/>
    <w:rsid w:val="008B0F47"/>
    <w:rsid w:val="008B3040"/>
    <w:rsid w:val="009071AF"/>
    <w:rsid w:val="009617E6"/>
    <w:rsid w:val="009A41B6"/>
    <w:rsid w:val="009D22A8"/>
    <w:rsid w:val="009D5928"/>
    <w:rsid w:val="009F2746"/>
    <w:rsid w:val="00A010CB"/>
    <w:rsid w:val="00A0357F"/>
    <w:rsid w:val="00A87D7E"/>
    <w:rsid w:val="00AB2EEB"/>
    <w:rsid w:val="00AC7D4C"/>
    <w:rsid w:val="00AD0DBA"/>
    <w:rsid w:val="00AF7B4F"/>
    <w:rsid w:val="00AF7E5F"/>
    <w:rsid w:val="00B235B3"/>
    <w:rsid w:val="00B24661"/>
    <w:rsid w:val="00B26947"/>
    <w:rsid w:val="00B27DDB"/>
    <w:rsid w:val="00B51717"/>
    <w:rsid w:val="00B63D3D"/>
    <w:rsid w:val="00B9288F"/>
    <w:rsid w:val="00BA65F9"/>
    <w:rsid w:val="00BB341C"/>
    <w:rsid w:val="00C4732A"/>
    <w:rsid w:val="00C72AE9"/>
    <w:rsid w:val="00C85D35"/>
    <w:rsid w:val="00CB0560"/>
    <w:rsid w:val="00CB7A5C"/>
    <w:rsid w:val="00D32C8D"/>
    <w:rsid w:val="00D51436"/>
    <w:rsid w:val="00D85484"/>
    <w:rsid w:val="00D8793D"/>
    <w:rsid w:val="00DB1C04"/>
    <w:rsid w:val="00DB39B7"/>
    <w:rsid w:val="00DB70E8"/>
    <w:rsid w:val="00E077C2"/>
    <w:rsid w:val="00E2241F"/>
    <w:rsid w:val="00E27440"/>
    <w:rsid w:val="00E4260C"/>
    <w:rsid w:val="00E5648F"/>
    <w:rsid w:val="00E6167A"/>
    <w:rsid w:val="00E663C1"/>
    <w:rsid w:val="00ED0A2F"/>
    <w:rsid w:val="00EF2E08"/>
    <w:rsid w:val="00EF58E9"/>
    <w:rsid w:val="00F05BA4"/>
    <w:rsid w:val="00F1476F"/>
    <w:rsid w:val="00F31A1E"/>
    <w:rsid w:val="00F32559"/>
    <w:rsid w:val="00F472F4"/>
    <w:rsid w:val="00F546B2"/>
    <w:rsid w:val="00FC31C8"/>
    <w:rsid w:val="00FC4904"/>
    <w:rsid w:val="00FE32C4"/>
    <w:rsid w:val="1A1F8EB7"/>
    <w:rsid w:val="5BF1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7A4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882"/>
    <w:rPr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ndTextbox">
    <w:name w:val="Table and Textbox"/>
    <w:basedOn w:val="Normal"/>
    <w:link w:val="TableandTextboxChar"/>
    <w:uiPriority w:val="99"/>
    <w:qFormat/>
    <w:rsid w:val="00543188"/>
    <w:pPr>
      <w:suppressAutoHyphens/>
    </w:pPr>
    <w:rPr>
      <w:rFonts w:ascii="Arial" w:hAnsi="Arial" w:cs="Arial"/>
      <w:color w:val="000000" w:themeColor="text1"/>
      <w:kern w:val="24"/>
      <w:sz w:val="20"/>
      <w:szCs w:val="20"/>
      <w14:numSpacing w14:val="tabular"/>
    </w:rPr>
  </w:style>
  <w:style w:type="character" w:customStyle="1" w:styleId="TableandTextboxChar">
    <w:name w:val="Table and Textbox Char"/>
    <w:basedOn w:val="DefaultParagraphFont"/>
    <w:link w:val="TableandTextbox"/>
    <w:uiPriority w:val="99"/>
    <w:rsid w:val="00543188"/>
    <w:rPr>
      <w:rFonts w:ascii="Arial" w:hAnsi="Arial" w:cs="Arial"/>
      <w:color w:val="000000" w:themeColor="text1"/>
      <w:kern w:val="24"/>
      <w:sz w:val="20"/>
      <w:szCs w:val="20"/>
      <w14:ligatures w14:val="none"/>
      <w14:numSpacing w14:val="tabular"/>
    </w:rPr>
  </w:style>
  <w:style w:type="table" w:styleId="TableGrid">
    <w:name w:val="Table Grid"/>
    <w:basedOn w:val="TableNormal"/>
    <w:uiPriority w:val="39"/>
    <w:rsid w:val="00543188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70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7E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E5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7E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E5F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B30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30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3040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0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040"/>
    <w:rPr>
      <w:b/>
      <w:bCs/>
      <w:kern w:val="0"/>
      <w:sz w:val="20"/>
      <w:szCs w:val="20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40688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youracsa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hs-pubstore.labour.alberta.ca/li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2023-06-29T14:34:00Z</dcterms:created>
  <dcterms:modified xsi:type="dcterms:W3CDTF">2023-06-29T14:35:00Z</dcterms:modified>
</cp:coreProperties>
</file>